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F9" w:rsidRPr="00510FF9" w:rsidRDefault="00510FF9" w:rsidP="00510FF9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10FF9">
        <w:rPr>
          <w:rFonts w:ascii="仿宋" w:eastAsia="仿宋" w:hAnsi="仿宋" w:cs="Times New Roman" w:hint="eastAsia"/>
          <w:color w:val="000000"/>
          <w:kern w:val="0"/>
          <w:sz w:val="29"/>
          <w:szCs w:val="29"/>
        </w:rPr>
        <w:t>附件1</w:t>
      </w:r>
    </w:p>
    <w:p w:rsidR="00510FF9" w:rsidRPr="00510FF9" w:rsidRDefault="00510FF9" w:rsidP="00510FF9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10FF9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2016年广元市委办公室下属事业单位公开选调工作人员条件一览表</w:t>
      </w:r>
    </w:p>
    <w:p w:rsidR="00510FF9" w:rsidRPr="00510FF9" w:rsidRDefault="00510FF9" w:rsidP="00510FF9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510FF9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（共2名）</w:t>
      </w:r>
    </w:p>
    <w:tbl>
      <w:tblPr>
        <w:tblW w:w="10425" w:type="dxa"/>
        <w:tblInd w:w="-10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762"/>
        <w:gridCol w:w="621"/>
        <w:gridCol w:w="1052"/>
        <w:gridCol w:w="1223"/>
        <w:gridCol w:w="1043"/>
        <w:gridCol w:w="762"/>
        <w:gridCol w:w="1102"/>
        <w:gridCol w:w="2467"/>
      </w:tblGrid>
      <w:tr w:rsidR="00510FF9" w:rsidRPr="00510FF9" w:rsidTr="00510FF9">
        <w:trPr>
          <w:trHeight w:val="840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选调单位</w:t>
            </w: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经费</w:t>
            </w:r>
          </w:p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选调</w:t>
            </w:r>
          </w:p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名额</w:t>
            </w:r>
          </w:p>
        </w:tc>
        <w:tc>
          <w:tcPr>
            <w:tcW w:w="10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选调岗位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选调对象</w:t>
            </w: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出生时间</w:t>
            </w:r>
          </w:p>
        </w:tc>
        <w:tc>
          <w:tcPr>
            <w:tcW w:w="2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其它条件</w:t>
            </w:r>
          </w:p>
        </w:tc>
      </w:tr>
      <w:tr w:rsidR="00510FF9" w:rsidRPr="00510FF9" w:rsidTr="00510FF9">
        <w:trPr>
          <w:trHeight w:val="2295"/>
        </w:trPr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中共广元市委办公室下属事业单位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综合管理（管理岗位七级或八级职员）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公务员、参公人员、全额拨款事业单位管理岗位人员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普通高校全日制大学本科及以上学历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1981年12月14日</w:t>
            </w:r>
          </w:p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以后出生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1．具有相应的任职资格。</w:t>
            </w:r>
          </w:p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2.具有较强的文稿写作、逻辑思维、沟通协调、语言表达能力。</w:t>
            </w:r>
          </w:p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3.熟悉计算机、互联网技术。</w:t>
            </w:r>
          </w:p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4.同等条件下从事过信息、文秘、新闻等工作经历者优先。</w:t>
            </w:r>
          </w:p>
        </w:tc>
      </w:tr>
      <w:tr w:rsidR="00510FF9" w:rsidRPr="00510FF9" w:rsidTr="00510FF9">
        <w:trPr>
          <w:trHeight w:val="1710"/>
        </w:trPr>
        <w:tc>
          <w:tcPr>
            <w:tcW w:w="1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中共广元市委办公室下属事业单位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综合管理（管理岗位九级职员）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公务员、参公人员、全额拨款事业单位管理岗位、专业技术岗位人员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普通高校全日制大学本科及以上学历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1988年12月 14日</w:t>
            </w:r>
          </w:p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以后出生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1．具有较强的文稿写作、逻辑思维、沟通协调和语言表达能力。</w:t>
            </w:r>
          </w:p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2.熟悉计算机、互联网技术。</w:t>
            </w:r>
          </w:p>
          <w:p w:rsidR="00510FF9" w:rsidRPr="00510FF9" w:rsidRDefault="00510FF9" w:rsidP="00510FF9">
            <w:pPr>
              <w:widowControl/>
              <w:spacing w:line="24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10FF9">
              <w:rPr>
                <w:rFonts w:ascii="仿宋" w:eastAsia="仿宋" w:hAnsi="仿宋" w:cs="Times New Roman" w:hint="eastAsia"/>
                <w:color w:val="000000"/>
                <w:kern w:val="0"/>
                <w:sz w:val="18"/>
                <w:szCs w:val="18"/>
              </w:rPr>
              <w:t>3.同等条件下从事过信息、文秘、新闻等工作经历者优先。</w:t>
            </w:r>
          </w:p>
        </w:tc>
      </w:tr>
    </w:tbl>
    <w:p w:rsidR="009642A0" w:rsidRPr="00510FF9" w:rsidRDefault="009642A0"/>
    <w:sectPr w:rsidR="009642A0" w:rsidRPr="00510FF9" w:rsidSect="0096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FF9"/>
    <w:rsid w:val="00510FF9"/>
    <w:rsid w:val="0096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F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2016-12-16T06:50:00Z</dcterms:created>
  <dcterms:modified xsi:type="dcterms:W3CDTF">2016-12-16T06:51:00Z</dcterms:modified>
</cp:coreProperties>
</file>